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58" w:rsidRPr="00813C67" w:rsidRDefault="003E2085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b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令和</w:t>
      </w:r>
      <w:r w:rsidR="006D1874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５</w:t>
      </w:r>
      <w:r w:rsidR="00A74609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 xml:space="preserve">年度　</w:t>
      </w:r>
      <w:r w:rsidR="00AA6D28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学長裁量経費による『</w:t>
      </w:r>
      <w:r w:rsidR="00D1573D" w:rsidRPr="00813C67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学生の国際共著論文オープンアクセス料補助</w:t>
      </w:r>
      <w:r w:rsidR="00AA6D28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』</w:t>
      </w:r>
      <w:r w:rsidR="00A74609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 xml:space="preserve">　募集要項</w:t>
      </w:r>
    </w:p>
    <w:p w:rsidR="000A5AFD" w:rsidRPr="00813C67" w:rsidRDefault="000A5AFD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b/>
          <w:color w:val="000000" w:themeColor="text1"/>
          <w:kern w:val="0"/>
          <w:szCs w:val="21"/>
        </w:rPr>
      </w:pPr>
    </w:p>
    <w:p w:rsidR="00217938" w:rsidRPr="00813C67" w:rsidRDefault="00217938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:rsidR="00EE34F0" w:rsidRPr="00813C67" w:rsidRDefault="00B63E3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 xml:space="preserve">　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本学は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英語</w:t>
      </w:r>
      <w:r w:rsidR="00865ED7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論文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の質の向上と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W</w:t>
      </w:r>
      <w:r w:rsidR="001F2FB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o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S論文数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</w:t>
      </w:r>
      <w:r w:rsidR="00865ED7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増加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を図り、さらに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99517B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本学の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国際発信力および国際的評価を高めることを目的に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、国際的影響力のある</w:t>
      </w:r>
      <w:r w:rsidR="004C5AB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ジャーナル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への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投稿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を推進しています。</w:t>
      </w:r>
      <w:r w:rsidR="00813C6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ついては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本学の学生が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国際的影響力のある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国際共著論文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投稿し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掲載された場合に、</w:t>
      </w:r>
      <w:r w:rsidR="00813C67"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学長裁量経費（</w:t>
      </w:r>
      <w:r w:rsidR="00095EAF" w:rsidRPr="00095EAF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学長のリーダーシップ博士・教員の海外派遣</w:t>
      </w:r>
      <w:r w:rsidR="00813C67"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  <w:r w:rsidR="009C215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によって、</w:t>
      </w:r>
      <w:r w:rsidR="007360F8" w:rsidRPr="007360F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先端産学連携研究推進センター（ＵＲＡＣ）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が論文掲載料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（オープンアクセス料）</w:t>
      </w:r>
      <w:r w:rsidR="00CE690C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補助</w:t>
      </w:r>
      <w:r w:rsidR="00DC727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いたします</w:t>
      </w:r>
      <w:r w:rsidR="003C0C1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。</w:t>
      </w:r>
      <w:r w:rsidR="00EE34F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　</w:t>
      </w:r>
    </w:p>
    <w:p w:rsidR="00217938" w:rsidRDefault="00217938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:rsidR="00217938" w:rsidRDefault="00217938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（記）</w:t>
      </w:r>
    </w:p>
    <w:p w:rsidR="00062F5D" w:rsidRPr="00813C67" w:rsidRDefault="00062F5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:rsidR="00865ED7" w:rsidRPr="00813C67" w:rsidRDefault="003C0C1A" w:rsidP="00865ED7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①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資格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:rsidR="00CA5B15" w:rsidRPr="00813C67" w:rsidRDefault="00865ED7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当該論文の投稿時点において</w:t>
      </w:r>
      <w:r w:rsidR="002959A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に学籍があること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EE7139" w:rsidRPr="00813C67" w:rsidRDefault="00EE7139" w:rsidP="00EE7139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ab/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※社会人学生及び留学生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も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となります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EE7139" w:rsidRPr="00813C67" w:rsidRDefault="00EE7139" w:rsidP="00EE7139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0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ab/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※連合農学研究科および連合獣医学研究科所属の学生は、配置大学が本学の学生。</w:t>
      </w:r>
    </w:p>
    <w:p w:rsidR="00CA5B15" w:rsidRPr="00813C67" w:rsidRDefault="00082570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②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対象となる論文</w:t>
      </w:r>
    </w:p>
    <w:p w:rsidR="00DB5EE6" w:rsidRPr="00813C67" w:rsidRDefault="00DB5EE6" w:rsidP="00CA5B15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学問的価値の高い、英語で作成された</w:t>
      </w:r>
      <w:r w:rsidR="00A6091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国際共著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論文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で、</w:t>
      </w:r>
      <w:r w:rsidR="00563A3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申請者本人</w:t>
      </w:r>
      <w:r w:rsidR="002959A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が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筆頭著者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（共同筆頭を含む）である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もの。</w:t>
      </w:r>
    </w:p>
    <w:p w:rsidR="006D1874" w:rsidRPr="00813C67" w:rsidRDefault="00082570" w:rsidP="006D1874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③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</w:p>
    <w:p w:rsidR="00082570" w:rsidRDefault="006D1874" w:rsidP="006D1874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当該論文の投稿時点または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時点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のいずれか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にお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いて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Web of Science（WoS）に収載されている</w:t>
      </w:r>
      <w:r w:rsidR="000A5AFD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JCR分野</w:t>
      </w:r>
      <w:r w:rsidR="000A5AF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別</w:t>
      </w:r>
      <w:r w:rsidR="0082301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 xml:space="preserve">Journal Impact Factor 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Quar</w:t>
      </w:r>
      <w:r w:rsidR="0082301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tile</w:t>
      </w:r>
      <w:r w:rsidR="000A5AF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のうち少なくとも一つ</w:t>
      </w:r>
      <w:r w:rsidR="0082301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が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Q1（上位</w:t>
      </w:r>
      <w:r w:rsidR="00634CC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25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%）</w:t>
      </w:r>
      <w:r w:rsidR="006153D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である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、国際的影響力の</w:t>
      </w:r>
      <w:r w:rsidR="006153D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大きい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6D1874" w:rsidRPr="006D1874" w:rsidRDefault="006D1874" w:rsidP="006D1874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※WoSの</w:t>
      </w:r>
      <w:r w:rsidRPr="006D187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Journal Citation Indicator（JCI）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、Scopusの</w:t>
      </w:r>
      <w:r w:rsidRPr="006D187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CiteScore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等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の評価値は</w:t>
      </w:r>
      <w:r w:rsidR="00B90595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不可</w:t>
      </w:r>
      <w:bookmarkStart w:id="0" w:name="_GoBack"/>
      <w:bookmarkEnd w:id="0"/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CA5B15" w:rsidRPr="00813C67" w:rsidRDefault="0008257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④</w:t>
      </w:r>
      <w:r w:rsidR="00CA5B1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掲載期間</w:t>
      </w:r>
    </w:p>
    <w:p w:rsidR="002F5032" w:rsidRPr="00813C67" w:rsidRDefault="00024B2E" w:rsidP="002F5032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掲載発注日が</w:t>
      </w:r>
      <w:r w:rsidR="003E2085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令和</w:t>
      </w:r>
      <w:r w:rsidR="006D187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５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年</w:t>
      </w:r>
      <w:r w:rsidR="00064B0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４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月</w:t>
      </w:r>
      <w:r w:rsidR="00064B0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１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日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以降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であり、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掲載され、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請時までに申請者本人</w:t>
      </w:r>
      <w:r w:rsidR="00B534A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または指導教員の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名義で支払いが完了していること。</w:t>
      </w:r>
    </w:p>
    <w:p w:rsidR="00D92A26" w:rsidRPr="00813C67" w:rsidRDefault="00D92A26" w:rsidP="002F5032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※クレジットカードで立替払いをした場合は、引落し金額の確定後に申請すること。</w:t>
      </w:r>
    </w:p>
    <w:p w:rsidR="002F5032" w:rsidRPr="00813C67" w:rsidRDefault="0054283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⑤</w:t>
      </w:r>
      <w:r w:rsidR="002F503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補助対象となる経費</w:t>
      </w:r>
    </w:p>
    <w:p w:rsidR="00FA218D" w:rsidRPr="00813C67" w:rsidRDefault="002F5032" w:rsidP="00935624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掲載料（Web掲載料、オープンアクセス料）</w:t>
      </w:r>
      <w:r w:rsidR="0095329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の実費相当額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953291" w:rsidRPr="00813C67" w:rsidRDefault="002F5032" w:rsidP="00953291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※表紙の掲載料、カラーチャージ、別刷代は対象外。</w:t>
      </w:r>
    </w:p>
    <w:p w:rsidR="00542830" w:rsidRPr="00813C67" w:rsidRDefault="008073C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⑥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 w:rsidR="008402A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書類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:rsidR="008402AE" w:rsidRPr="00813C67" w:rsidRDefault="00935624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ab/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</w:t>
      </w:r>
      <w:r w:rsidR="005D758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共著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論文掲載料補助申請書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D92A26" w:rsidRPr="00813C67" w:rsidRDefault="00D92A26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  <w:t>金額の根拠となる資料（インボイス、発注書、領収書）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:rsidR="00542830" w:rsidRPr="00813C67" w:rsidRDefault="008073CE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⑦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提出先</w:t>
      </w:r>
      <w:r w:rsidR="00072A8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:rsidR="00072A8E" w:rsidRPr="00813C67" w:rsidRDefault="00542830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072A8E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ktakada@cc.tuat.ac.jp</w:t>
      </w:r>
      <w:r w:rsidR="00072A8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　　先端産学連携研究推進センター（URAC）：高田</w:t>
      </w:r>
    </w:p>
    <w:p w:rsidR="00542830" w:rsidRPr="00813C67" w:rsidRDefault="00072A8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⑧</w:t>
      </w:r>
      <w:r w:rsidR="003C0C1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提出期限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:rsidR="00062F5D" w:rsidRPr="00813C67" w:rsidRDefault="00542830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9970E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随時受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付け。</w:t>
      </w:r>
    </w:p>
    <w:p w:rsidR="009909B1" w:rsidRPr="00813C67" w:rsidRDefault="00935624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予算範囲内での補助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すので、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予算を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満額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執行した時点で募集（補助）は終了となります。</w:t>
      </w:r>
    </w:p>
    <w:p w:rsidR="009909B1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:rsidR="00A02166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応募された方々の申請内容を確認した上で、先端産学連携研究推進センター</w:t>
      </w:r>
      <w:r w:rsidR="00D82A2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内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で審査を行ない、掲載料補助の可否を確定した後に、本人に通知します。　</w:t>
      </w: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【お問合せ先】</w:t>
      </w: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担当：先端産学連携研究推進センター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（ＵＲＡＣ）</w:t>
      </w: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：高田</w:t>
      </w: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内線：7268</w:t>
      </w:r>
    </w:p>
    <w:p w:rsidR="00A02166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Mail：ktakada@cc.tuat.ac.jp</w:t>
      </w:r>
    </w:p>
    <w:sectPr w:rsidR="00A02166" w:rsidRPr="00813C67" w:rsidSect="00366549">
      <w:pgSz w:w="11906" w:h="16838" w:code="9"/>
      <w:pgMar w:top="1701" w:right="1701" w:bottom="1701" w:left="1701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0D" w:rsidRDefault="00AC660D" w:rsidP="00CE410C">
      <w:r>
        <w:separator/>
      </w:r>
    </w:p>
  </w:endnote>
  <w:endnote w:type="continuationSeparator" w:id="0">
    <w:p w:rsidR="00AC660D" w:rsidRDefault="00AC660D" w:rsidP="00C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0D" w:rsidRDefault="00AC660D" w:rsidP="00CE410C">
      <w:r>
        <w:separator/>
      </w:r>
    </w:p>
  </w:footnote>
  <w:footnote w:type="continuationSeparator" w:id="0">
    <w:p w:rsidR="00AC660D" w:rsidRDefault="00AC660D" w:rsidP="00CE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A"/>
    <w:rsid w:val="00017BC4"/>
    <w:rsid w:val="00024B2E"/>
    <w:rsid w:val="00033954"/>
    <w:rsid w:val="00062F5D"/>
    <w:rsid w:val="00064B00"/>
    <w:rsid w:val="00072A8E"/>
    <w:rsid w:val="0008248A"/>
    <w:rsid w:val="00082570"/>
    <w:rsid w:val="00095EAF"/>
    <w:rsid w:val="000A3381"/>
    <w:rsid w:val="000A5AFD"/>
    <w:rsid w:val="000B0A62"/>
    <w:rsid w:val="000C105B"/>
    <w:rsid w:val="000F5338"/>
    <w:rsid w:val="00106536"/>
    <w:rsid w:val="00122DC2"/>
    <w:rsid w:val="00135492"/>
    <w:rsid w:val="0016025F"/>
    <w:rsid w:val="0016649E"/>
    <w:rsid w:val="00194FFB"/>
    <w:rsid w:val="001F2FBA"/>
    <w:rsid w:val="00215B20"/>
    <w:rsid w:val="00217938"/>
    <w:rsid w:val="002260FB"/>
    <w:rsid w:val="00241088"/>
    <w:rsid w:val="00272CA9"/>
    <w:rsid w:val="00290062"/>
    <w:rsid w:val="0029040D"/>
    <w:rsid w:val="00291247"/>
    <w:rsid w:val="00293B8C"/>
    <w:rsid w:val="002959AA"/>
    <w:rsid w:val="002A1079"/>
    <w:rsid w:val="002A28B7"/>
    <w:rsid w:val="002B54E9"/>
    <w:rsid w:val="002B7A21"/>
    <w:rsid w:val="002D4436"/>
    <w:rsid w:val="002D4619"/>
    <w:rsid w:val="002F5032"/>
    <w:rsid w:val="00356E2C"/>
    <w:rsid w:val="003607E1"/>
    <w:rsid w:val="00366549"/>
    <w:rsid w:val="00366CA2"/>
    <w:rsid w:val="00373413"/>
    <w:rsid w:val="003B610B"/>
    <w:rsid w:val="003C0C1A"/>
    <w:rsid w:val="003D027C"/>
    <w:rsid w:val="003E2085"/>
    <w:rsid w:val="003F4D3A"/>
    <w:rsid w:val="00401E97"/>
    <w:rsid w:val="004136AB"/>
    <w:rsid w:val="00440F6C"/>
    <w:rsid w:val="00460CD3"/>
    <w:rsid w:val="004620D5"/>
    <w:rsid w:val="00474DAE"/>
    <w:rsid w:val="0048551A"/>
    <w:rsid w:val="004969A2"/>
    <w:rsid w:val="004C28DE"/>
    <w:rsid w:val="004C5AB5"/>
    <w:rsid w:val="004F66C0"/>
    <w:rsid w:val="00500AB3"/>
    <w:rsid w:val="00506FC0"/>
    <w:rsid w:val="005313CA"/>
    <w:rsid w:val="005340D4"/>
    <w:rsid w:val="0053750C"/>
    <w:rsid w:val="00542830"/>
    <w:rsid w:val="00545950"/>
    <w:rsid w:val="0055173C"/>
    <w:rsid w:val="00563A31"/>
    <w:rsid w:val="005920DF"/>
    <w:rsid w:val="005D3D68"/>
    <w:rsid w:val="005D7583"/>
    <w:rsid w:val="005E33F9"/>
    <w:rsid w:val="005E6176"/>
    <w:rsid w:val="00611258"/>
    <w:rsid w:val="006153D1"/>
    <w:rsid w:val="00634CC0"/>
    <w:rsid w:val="006458F4"/>
    <w:rsid w:val="00664152"/>
    <w:rsid w:val="006919BF"/>
    <w:rsid w:val="006A71A5"/>
    <w:rsid w:val="006B2C5A"/>
    <w:rsid w:val="006C0348"/>
    <w:rsid w:val="006D1874"/>
    <w:rsid w:val="006D18A5"/>
    <w:rsid w:val="006E00BE"/>
    <w:rsid w:val="00705C75"/>
    <w:rsid w:val="00722F25"/>
    <w:rsid w:val="007360F8"/>
    <w:rsid w:val="00755F04"/>
    <w:rsid w:val="0076589D"/>
    <w:rsid w:val="00786592"/>
    <w:rsid w:val="007D144D"/>
    <w:rsid w:val="007D5831"/>
    <w:rsid w:val="007D6165"/>
    <w:rsid w:val="007D7DC8"/>
    <w:rsid w:val="008016F3"/>
    <w:rsid w:val="008073CE"/>
    <w:rsid w:val="00813C67"/>
    <w:rsid w:val="00817962"/>
    <w:rsid w:val="00823010"/>
    <w:rsid w:val="008402AE"/>
    <w:rsid w:val="00840863"/>
    <w:rsid w:val="00865ED7"/>
    <w:rsid w:val="008A43B2"/>
    <w:rsid w:val="008C04EF"/>
    <w:rsid w:val="00921D7E"/>
    <w:rsid w:val="00935624"/>
    <w:rsid w:val="00953291"/>
    <w:rsid w:val="00962F5A"/>
    <w:rsid w:val="009909B1"/>
    <w:rsid w:val="00992FB4"/>
    <w:rsid w:val="0099517B"/>
    <w:rsid w:val="009970EE"/>
    <w:rsid w:val="009B365F"/>
    <w:rsid w:val="009C2154"/>
    <w:rsid w:val="009E3C4E"/>
    <w:rsid w:val="009F33F2"/>
    <w:rsid w:val="00A02166"/>
    <w:rsid w:val="00A12193"/>
    <w:rsid w:val="00A16B02"/>
    <w:rsid w:val="00A60915"/>
    <w:rsid w:val="00A74609"/>
    <w:rsid w:val="00AA6D28"/>
    <w:rsid w:val="00AA6E6A"/>
    <w:rsid w:val="00AC1873"/>
    <w:rsid w:val="00AC660D"/>
    <w:rsid w:val="00AE198F"/>
    <w:rsid w:val="00AE29F4"/>
    <w:rsid w:val="00B26B1E"/>
    <w:rsid w:val="00B30133"/>
    <w:rsid w:val="00B30566"/>
    <w:rsid w:val="00B534AF"/>
    <w:rsid w:val="00B56BED"/>
    <w:rsid w:val="00B63E3D"/>
    <w:rsid w:val="00B66A53"/>
    <w:rsid w:val="00B777C3"/>
    <w:rsid w:val="00B8310A"/>
    <w:rsid w:val="00B90595"/>
    <w:rsid w:val="00B92FE5"/>
    <w:rsid w:val="00BA0C60"/>
    <w:rsid w:val="00BA55E7"/>
    <w:rsid w:val="00BD4B8C"/>
    <w:rsid w:val="00BF2EB7"/>
    <w:rsid w:val="00BF356F"/>
    <w:rsid w:val="00BF7999"/>
    <w:rsid w:val="00C223E2"/>
    <w:rsid w:val="00C276CA"/>
    <w:rsid w:val="00C62918"/>
    <w:rsid w:val="00C86B99"/>
    <w:rsid w:val="00CA5B15"/>
    <w:rsid w:val="00CE1C91"/>
    <w:rsid w:val="00CE410C"/>
    <w:rsid w:val="00CE690C"/>
    <w:rsid w:val="00CF4954"/>
    <w:rsid w:val="00D1573D"/>
    <w:rsid w:val="00D31F20"/>
    <w:rsid w:val="00D33AC3"/>
    <w:rsid w:val="00D475C0"/>
    <w:rsid w:val="00D5319E"/>
    <w:rsid w:val="00D54198"/>
    <w:rsid w:val="00D82A27"/>
    <w:rsid w:val="00D92A26"/>
    <w:rsid w:val="00DB5EE6"/>
    <w:rsid w:val="00DC7274"/>
    <w:rsid w:val="00DF4326"/>
    <w:rsid w:val="00E10B24"/>
    <w:rsid w:val="00E26084"/>
    <w:rsid w:val="00E85408"/>
    <w:rsid w:val="00EB4AB7"/>
    <w:rsid w:val="00EC59F4"/>
    <w:rsid w:val="00ED1ADC"/>
    <w:rsid w:val="00ED3959"/>
    <w:rsid w:val="00EE34F0"/>
    <w:rsid w:val="00EE7139"/>
    <w:rsid w:val="00EF1FF8"/>
    <w:rsid w:val="00F400BD"/>
    <w:rsid w:val="00F459F3"/>
    <w:rsid w:val="00F550D9"/>
    <w:rsid w:val="00F62FCD"/>
    <w:rsid w:val="00F97B78"/>
    <w:rsid w:val="00FA1DF4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B9F3A-16D4-422A-845E-0BCB4FF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C0C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0C"/>
  </w:style>
  <w:style w:type="paragraph" w:styleId="a5">
    <w:name w:val="footer"/>
    <w:basedOn w:val="a"/>
    <w:link w:val="a6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0C"/>
  </w:style>
  <w:style w:type="paragraph" w:styleId="a7">
    <w:name w:val="Date"/>
    <w:basedOn w:val="a"/>
    <w:next w:val="a"/>
    <w:link w:val="a8"/>
    <w:uiPriority w:val="99"/>
    <w:semiHidden/>
    <w:unhideWhenUsed/>
    <w:rsid w:val="00EE34F0"/>
  </w:style>
  <w:style w:type="character" w:customStyle="1" w:styleId="a8">
    <w:name w:val="日付 (文字)"/>
    <w:basedOn w:val="a0"/>
    <w:link w:val="a7"/>
    <w:uiPriority w:val="99"/>
    <w:semiHidden/>
    <w:rsid w:val="00EE34F0"/>
  </w:style>
  <w:style w:type="paragraph" w:styleId="a9">
    <w:name w:val="Balloon Text"/>
    <w:basedOn w:val="a"/>
    <w:link w:val="aa"/>
    <w:uiPriority w:val="99"/>
    <w:semiHidden/>
    <w:unhideWhenUsed/>
    <w:rsid w:val="00A6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</dc:creator>
  <cp:lastModifiedBy>TAKADA Kazuya</cp:lastModifiedBy>
  <cp:revision>30</cp:revision>
  <cp:lastPrinted>2017-08-01T07:32:00Z</cp:lastPrinted>
  <dcterms:created xsi:type="dcterms:W3CDTF">2017-08-01T04:03:00Z</dcterms:created>
  <dcterms:modified xsi:type="dcterms:W3CDTF">2023-03-20T06:16:00Z</dcterms:modified>
</cp:coreProperties>
</file>